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SEGUNDA VICE-PRESIDÊNCIA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ESCOLA JUDICIAL DESEMBARGADOR EDÉSIO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DIRETORIA EXECUTIVA DE DESENVOLVIMENTO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Diretor Executivo: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Iácones Batista Vargas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center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GERÊNCIA DE PLANEJAMENTO E DESENVOLVIMENTO PEDAGÓGICO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Gerente: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Inah Maria Szerman Rezende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GERÊNCIA ADMINISTRATIVA DE 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Gerente: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Lorena Assunção Belleza Colares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Oficina Relações Humanas no Trabalho - Araguari</w:t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Modalidade: presencial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b w:val="1"/>
          <w:sz w:val="18"/>
          <w:szCs w:val="18"/>
          <w:highlight w:val="magenta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ordem do Excelentíssimo Senhor 2º Vice-Presidente do Tribunal de Justiça do Estado de Minas Gerais e Superintendente da Escola Judicial Desembargador Edésio Fernandes - EJEF, Desembargador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Saulo Versiani Penna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comunicamos que estão abertas as inscrições para a ação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“Oficina Relações Humanas no Trabalho - Araguari”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conforme abaixo especificado.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PÚBLICO AO QUAL SE DESTINA: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magistradas, magistrados, gestoras, gestores, servidoras, servidores, com reserva de vagas para os integrantes da 1ª Vara Criminal e da Infância e da Juventude e colaboradoras terceirizadas e colaboradores terceirizados do TJMG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ao final desta ação educacional, espera-se que o participante seja capaz de utilizar competências humanossociais para aprimorar a convivência das equipes de trabalho no ambiente do TJMG.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Denise Cristina Garcia - Analista Judiciário do TJMG, lotada na Central de Serviço Social e Psicologia da comarca de Uberlândia.</w:t>
      </w:r>
    </w:p>
    <w:p w:rsidR="00000000" w:rsidDel="00000000" w:rsidP="00000000" w:rsidRDefault="00000000" w:rsidRPr="00000000" w14:paraId="0000001B">
      <w:pPr>
        <w:widowControl w:val="1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MODALIDADE: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presencial.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CONTEÚDO PROGRAMÁTICO: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Sensibilidade nas relações humanas;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Relações humanas no trabalho: desafios e possibilidades;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Cultivar bons relacionamentos: uma questão de atitude.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DATA DE REALIZAÇÃO: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19/2/2025.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HORÁRIO: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das 8h30 às 12h30 (credenciamento às 8h).</w:t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90"/>
        </w:tabs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LOCAL DE REALIZAÇÃO: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Salão do Júri - Fórum da Comarca de Araguari -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Avenida Oswaldo Pieuruccetti, 400 - Sibipiruna, Araguari/MG.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CARGA HORÁRIA: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4h.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NÚMERO DE VAGAS: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30.</w:t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DAS INSCRIÇÕES: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sistema SIGA a partir das 10h do dia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13 de janeiro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até às 23h59min do dia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 fevereiro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 2025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meio do formulário disponível no link: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18"/>
            <w:szCs w:val="18"/>
            <w:highlight w:val="white"/>
            <w:u w:val="single"/>
            <w:rtl w:val="0"/>
          </w:rPr>
          <w:t xml:space="preserve">https://siga.tjmg.jus.br/mod/cadastro/index.php?cursoid=cur3057</w:t>
        </w:r>
      </w:hyperlink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seguida, preencher ou atualizar seus dados de cadastro no formulário e ao final clicar no botão “Confirmar o pedido de inscrição”.</w:t>
      </w:r>
    </w:p>
    <w:p w:rsidR="00000000" w:rsidDel="00000000" w:rsidP="00000000" w:rsidRDefault="00000000" w:rsidRPr="00000000" w14:paraId="00000030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campos CPF e senha, preenchidos durante o procedimento de inscrição, serão utilizados, respectivamente, para login e senha de acesso ao ambiente virtual do curso, devendo ser anotados pela(o) candidata(o), como forma de lembrete.</w:t>
      </w:r>
    </w:p>
    <w:p w:rsidR="00000000" w:rsidDel="00000000" w:rsidP="00000000" w:rsidRDefault="00000000" w:rsidRPr="00000000" w14:paraId="00000031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Caso a(o) candidata(o) necessite atualizar a senha, deverá acessar o endereço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highlight w:val="white"/>
            <w:u w:val="singl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clicar no ícone “Criar ou atualizar cadastro”.</w:t>
      </w:r>
    </w:p>
    <w:p w:rsidR="00000000" w:rsidDel="00000000" w:rsidP="00000000" w:rsidRDefault="00000000" w:rsidRPr="00000000" w14:paraId="00000032">
      <w:pPr>
        <w:widowControl w:val="1"/>
        <w:numPr>
          <w:ilvl w:val="1"/>
          <w:numId w:val="1"/>
        </w:numP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dados coletados têm como finalidade exclusiva o gerenciamento e a administração das inscrições, possibilitando a efetiva comunicação com os inscritos, a personalização do atendimento em caso de pessoa com deficiência física e a certificação dos participantes. Todas as informações pessoais serão tratadas com confidencialidade, utilizadas apenas para os fins descritos neste item e armazenadas em ambiente seguro, em conformidade com as normas da LGPD.</w:t>
      </w:r>
    </w:p>
    <w:p w:rsidR="00000000" w:rsidDel="00000000" w:rsidP="00000000" w:rsidRDefault="00000000" w:rsidRPr="00000000" w14:paraId="00000033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inscrições validadas poderão ser consultadas no endereço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sz w:val="18"/>
            <w:szCs w:val="18"/>
            <w:highlight w:val="white"/>
            <w:u w:val="singl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meio do ícone “Painel do Estudante”, a partir das 10h do dia 17/2/2025.</w:t>
      </w:r>
    </w:p>
    <w:p w:rsidR="00000000" w:rsidDel="00000000" w:rsidP="00000000" w:rsidRDefault="00000000" w:rsidRPr="00000000" w14:paraId="00000034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vagas serão preenchidas de acordo com a ordem de inscrição, observado o público-alvo e o número de vagas, dispostos neste edital.</w:t>
      </w:r>
    </w:p>
    <w:p w:rsidR="00000000" w:rsidDel="00000000" w:rsidP="00000000" w:rsidRDefault="00000000" w:rsidRPr="00000000" w14:paraId="00000035">
      <w:pPr>
        <w:widowControl w:val="1"/>
        <w:numPr>
          <w:ilvl w:val="1"/>
          <w:numId w:val="1"/>
        </w:num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Serão excluídas: </w:t>
      </w:r>
    </w:p>
    <w:p w:rsidR="00000000" w:rsidDel="00000000" w:rsidP="00000000" w:rsidRDefault="00000000" w:rsidRPr="00000000" w14:paraId="00000036">
      <w:pPr>
        <w:widowControl w:val="1"/>
        <w:numPr>
          <w:ilvl w:val="2"/>
          <w:numId w:val="1"/>
        </w:num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Inscrições daqueles que compartilharem o mesmo endereço de e-mail.</w:t>
      </w:r>
    </w:p>
    <w:p w:rsidR="00000000" w:rsidDel="00000000" w:rsidP="00000000" w:rsidRDefault="00000000" w:rsidRPr="00000000" w14:paraId="00000037">
      <w:pPr>
        <w:widowControl w:val="1"/>
        <w:numPr>
          <w:ilvl w:val="2"/>
          <w:numId w:val="1"/>
        </w:num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Inscrições daqueles que não pertencem ao público ao qual se destina, descrito no item 1 deste Edital.</w:t>
      </w:r>
    </w:p>
    <w:p w:rsidR="00000000" w:rsidDel="00000000" w:rsidP="00000000" w:rsidRDefault="00000000" w:rsidRPr="00000000" w14:paraId="00000038">
      <w:pPr>
        <w:widowControl w:val="1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tyjcwt" w:id="4"/>
      <w:bookmarkEnd w:id="4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 CANCELAMENTO DA PARTICIPAÇÃO: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necessidade de cancelamento da matrícula deverá ser comunicada pelo e-mail 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sz w:val="18"/>
            <w:szCs w:val="18"/>
            <w:u w:val="single"/>
            <w:rtl w:val="0"/>
          </w:rPr>
          <w:t xml:space="preserve">cofor1.palestras@tjmg.jus.br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ou pelo Canal Fale Conosco, no endereço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sz w:val="18"/>
            <w:szCs w:val="18"/>
            <w:highlight w:val="white"/>
            <w:u w:val="singl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CRITÉRIOS PARA CERTIFICAÇÃO: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As(os) participantes serão aprovadas(os) e certificadas(os) se tiverem 100% (cem por cento) de frequência, que será aferida por meio de assinatura de lista de presença a ser disponibilizada no local do evento.</w:t>
      </w:r>
    </w:p>
    <w:p w:rsidR="00000000" w:rsidDel="00000000" w:rsidP="00000000" w:rsidRDefault="00000000" w:rsidRPr="00000000" w14:paraId="0000003D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certificado de participação para as(os) aprovadas(os) estará disponível no endereço </w:t>
      </w:r>
      <w:hyperlink r:id="rId12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no ícone “Painel do Estudante”, em até 5 (cinco) dias úteis após o encerramento da ação.</w:t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AVALIAÇÃO DE REAÇÃO: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avaliação de reação será realizada pelas(os) participantes ao final da palestra, mediante questionário que terá como finalidade a verificação da qualidade da ação educacional, o constante aperfeiçoamento das estratégias adotadas e a qualificação dos docentes.</w:t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ESTIMATIVA DO MONTANTE DA DESPESA: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rtl w:val="0"/>
        </w:rPr>
        <w:t xml:space="preserve">R$4.667,43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quatro mil, seiscentos e sessenta e sete reais e quarenta e três centavos), que inclui despesas com logística e honorários da docente. 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ORIGEM DA RECEITA: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dotação orçamentária do TJMG.</w:t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INFORMAÇÕES COMPLEMENTARES: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Ação educacional realizada pela EJEF, em atendimento à solicitação do Núcleo Regional de Uberlândia - Araguari.</w:t>
      </w:r>
    </w:p>
    <w:p w:rsidR="00000000" w:rsidDel="00000000" w:rsidP="00000000" w:rsidRDefault="00000000" w:rsidRPr="00000000" w14:paraId="00000047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EJEF em adesão ao Plano de Logística Sustentável – PLS solicita a todos os participantes que levem para o curso seu próprio material para anotações (bloco/caderno; caneta/lápis; borracha);</w:t>
      </w:r>
    </w:p>
    <w:p w:rsidR="00000000" w:rsidDel="00000000" w:rsidP="00000000" w:rsidRDefault="00000000" w:rsidRPr="00000000" w14:paraId="00000048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acordo com as regras disciplinadas no artigo 9º, § 2º e 4º da Portaria 1409/PR/2022: </w:t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00" w:hanging="1.0000000000002274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“Art. 9º Será considerada como hora trabalhada a efetiva participação de servidor em atividades presenciais ou síncronas das ações educacionais internas”.</w:t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00" w:hanging="1.0000000000002274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(...)</w:t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00" w:hanging="1.0000000000002274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“§ 2º Nos casos de participação por livre iniciativa do servidor, só serão consideradas como horas trabalhadas aquelas correspondentes ao período de participação efetiva durante a jornada de trabalho, desde que haja a autorização prévia do gestor imediato, facultada a inversão de turno”. </w:t>
      </w:r>
    </w:p>
    <w:p w:rsidR="00000000" w:rsidDel="00000000" w:rsidP="00000000" w:rsidRDefault="00000000" w:rsidRPr="00000000" w14:paraId="0000004D">
      <w:pPr>
        <w:widowControl w:val="1"/>
        <w:spacing w:after="200" w:line="276" w:lineRule="auto"/>
        <w:ind w:left="3400" w:hanging="1.0000000000002274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§ 4º Caso a carga horária para participação em atividades presenciais de ações educacionais internas seja inferior à jornada de trabalho do servidor, este deverá cumprir as horas faltantes, descontado o tempo necessário de deslocamento dentro dos padrões de razoabilidade e proporcionalidade administrativas. ”</w:t>
      </w:r>
    </w:p>
    <w:p w:rsidR="00000000" w:rsidDel="00000000" w:rsidP="00000000" w:rsidRDefault="00000000" w:rsidRPr="00000000" w14:paraId="0000004E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se tratar de ação de livre participação, a EJEF não arcará com despesas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referentes 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diárias de viagens e reembolso de transporte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dos discentes.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Todas as informações relativas a essa palestra serão comunicadas às(aos) interessadas(os) via e-mail. A EJEF não se responsabiliza por e-mails retornados em função de caixa cheia, endereço eletrônico desatualizado ou não localizado, incorreto, desabilitado, mensagem bloqueada pelo Firewall/Antivírus.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2et92p0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esclarecimentos: Coordenação de Formação Administrativa I - COFOR I, por meio do telefone (31) 3247-8812 ou pelo e-mail </w:t>
      </w:r>
      <w:hyperlink r:id="rId13">
        <w:r w:rsidDel="00000000" w:rsidR="00000000" w:rsidRPr="00000000">
          <w:rPr>
            <w:rFonts w:ascii="Arial" w:cs="Arial" w:eastAsia="Arial" w:hAnsi="Arial"/>
            <w:color w:val="000000"/>
            <w:sz w:val="18"/>
            <w:szCs w:val="18"/>
            <w:u w:val="single"/>
            <w:rtl w:val="0"/>
          </w:rPr>
          <w:t xml:space="preserve">cofor1.palestras@tjmg.jus.br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Edital publicado originalmente no dia 10 de janeiro de 2025.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D1CD5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2423E4"/>
    <w:pPr>
      <w:ind w:left="720"/>
      <w:contextualSpacing w:val="1"/>
    </w:pPr>
  </w:style>
  <w:style w:type="paragraph" w:styleId="formsecaotextojustificado" w:customStyle="1">
    <w:name w:val="form_secao_texto_justificado"/>
    <w:basedOn w:val="Normal"/>
    <w:rsid w:val="002423E4"/>
    <w:pPr>
      <w:widowControl w:val="1"/>
      <w:spacing w:after="100" w:afterAutospacing="1" w:before="100" w:beforeAutospacing="1"/>
      <w:ind w:firstLine="0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Fontepargpadro"/>
    <w:uiPriority w:val="99"/>
    <w:unhideWhenUsed w:val="1"/>
    <w:rsid w:val="004937F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B44FE5"/>
    <w:rPr>
      <w:b w:val="1"/>
      <w:bCs w:val="1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F044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iga.tjmg.jus.br" TargetMode="External"/><Relationship Id="rId10" Type="http://schemas.openxmlformats.org/officeDocument/2006/relationships/hyperlink" Target="mailto:cofor1.palestras@tjmg.jus.br" TargetMode="External"/><Relationship Id="rId13" Type="http://schemas.openxmlformats.org/officeDocument/2006/relationships/hyperlink" Target="mailto:cofor1.palestras@tjmg.jus.br" TargetMode="External"/><Relationship Id="rId12" Type="http://schemas.openxmlformats.org/officeDocument/2006/relationships/hyperlink" Target="http://www.siga.tjmg.jus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iga.tjmg.jus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ga.tjmg.jus.br/mod/cadastro/index.php?cursoid=cur3057" TargetMode="External"/><Relationship Id="rId8" Type="http://schemas.openxmlformats.org/officeDocument/2006/relationships/hyperlink" Target="http://siga.tjmg.ju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/qhgKFlR3vdkiAC5rwuJ+Z13Q==">CgMxLjAyCGguZ2pkZ3hzMgloLjMwajB6bGwyCWguMWZvYjl0ZTIJaC4zem55c2g3MghoLnR5amN3dDIJaC4yZXQ5MnAwOAByITE4LUZwTlJ5d0hrdmh0eldVSlZmenJNMjVYZjBtekNHVQ==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2024-12-18T18:16:00Z</dcterms:created>
</cp:coreProperties>
</file>